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AAD" w:rsidRDefault="00926AAD" w:rsidP="00926AAD">
      <w:pPr>
        <w:tabs>
          <w:tab w:val="left" w:pos="4400"/>
        </w:tabs>
        <w:spacing w:line="360" w:lineRule="auto"/>
        <w:jc w:val="center"/>
        <w:rPr>
          <w:rFonts w:ascii="Times New Roman" w:eastAsia="Times New Roman" w:hAnsi="Times New Roman"/>
          <w:sz w:val="36"/>
          <w:szCs w:val="36"/>
        </w:rPr>
      </w:pPr>
      <w:r w:rsidRPr="00023B1D">
        <w:rPr>
          <w:rFonts w:ascii="Times New Roman" w:eastAsia="Times New Roman" w:hAnsi="Times New Roman"/>
          <w:sz w:val="36"/>
          <w:szCs w:val="36"/>
        </w:rPr>
        <w:t xml:space="preserve">Муниципальное бюджетное  дошкольное образовательное учреждение </w:t>
      </w:r>
      <w:proofErr w:type="spellStart"/>
      <w:r w:rsidRPr="00023B1D">
        <w:rPr>
          <w:rFonts w:ascii="Times New Roman" w:eastAsia="Times New Roman" w:hAnsi="Times New Roman"/>
          <w:sz w:val="36"/>
          <w:szCs w:val="36"/>
        </w:rPr>
        <w:t>мелеузовского</w:t>
      </w:r>
      <w:proofErr w:type="spellEnd"/>
      <w:r w:rsidRPr="00023B1D">
        <w:rPr>
          <w:rFonts w:ascii="Times New Roman" w:eastAsia="Times New Roman" w:hAnsi="Times New Roman"/>
          <w:sz w:val="36"/>
          <w:szCs w:val="36"/>
        </w:rPr>
        <w:t xml:space="preserve"> района деревня </w:t>
      </w:r>
      <w:proofErr w:type="spellStart"/>
      <w:r w:rsidRPr="00023B1D">
        <w:rPr>
          <w:rFonts w:ascii="Times New Roman" w:eastAsia="Times New Roman" w:hAnsi="Times New Roman"/>
          <w:sz w:val="36"/>
          <w:szCs w:val="36"/>
        </w:rPr>
        <w:t>Тамьян</w:t>
      </w:r>
      <w:proofErr w:type="spellEnd"/>
      <w:r>
        <w:rPr>
          <w:rFonts w:ascii="Times New Roman" w:eastAsia="Times New Roman" w:hAnsi="Times New Roman"/>
          <w:sz w:val="36"/>
          <w:szCs w:val="36"/>
        </w:rPr>
        <w:t xml:space="preserve"> </w:t>
      </w:r>
    </w:p>
    <w:p w:rsidR="00926AAD" w:rsidRPr="00023B1D" w:rsidRDefault="00926AAD" w:rsidP="00926AAD">
      <w:pPr>
        <w:tabs>
          <w:tab w:val="left" w:pos="4400"/>
        </w:tabs>
        <w:spacing w:line="360" w:lineRule="auto"/>
        <w:jc w:val="center"/>
        <w:rPr>
          <w:rFonts w:ascii="Times New Roman" w:eastAsia="Times New Roman" w:hAnsi="Times New Roman"/>
          <w:sz w:val="36"/>
          <w:szCs w:val="36"/>
        </w:rPr>
      </w:pPr>
      <w:r w:rsidRPr="00023B1D">
        <w:rPr>
          <w:rFonts w:ascii="Times New Roman" w:eastAsia="Times New Roman" w:hAnsi="Times New Roman"/>
          <w:sz w:val="36"/>
          <w:szCs w:val="36"/>
        </w:rPr>
        <w:t>детский сад  «Дружба»</w:t>
      </w:r>
    </w:p>
    <w:p w:rsidR="00926AAD" w:rsidRDefault="00926AAD" w:rsidP="00926AA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26AAD" w:rsidRPr="00023B1D" w:rsidRDefault="00926AAD" w:rsidP="00926AAD">
      <w:pPr>
        <w:rPr>
          <w:rFonts w:ascii="Times New Roman" w:hAnsi="Times New Roman" w:cs="Times New Roman"/>
          <w:sz w:val="36"/>
          <w:szCs w:val="36"/>
        </w:rPr>
      </w:pPr>
    </w:p>
    <w:p w:rsidR="00926AAD" w:rsidRPr="00023B1D" w:rsidRDefault="00926AAD" w:rsidP="00926AAD">
      <w:pPr>
        <w:rPr>
          <w:rFonts w:ascii="Times New Roman" w:hAnsi="Times New Roman" w:cs="Times New Roman"/>
          <w:sz w:val="36"/>
          <w:szCs w:val="36"/>
        </w:rPr>
      </w:pPr>
    </w:p>
    <w:p w:rsidR="00926AAD" w:rsidRDefault="00926AAD" w:rsidP="00926AAD">
      <w:pPr>
        <w:rPr>
          <w:rFonts w:ascii="Times New Roman" w:hAnsi="Times New Roman" w:cs="Times New Roman"/>
          <w:sz w:val="36"/>
          <w:szCs w:val="36"/>
        </w:rPr>
      </w:pPr>
    </w:p>
    <w:p w:rsidR="00926AAD" w:rsidRDefault="00926AAD" w:rsidP="00926AA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Консультация на тему</w:t>
      </w:r>
    </w:p>
    <w:p w:rsidR="00926AAD" w:rsidRPr="00023B1D" w:rsidRDefault="00926AAD" w:rsidP="00926AA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«Игры и упражнения по развитию речи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.»</w:t>
      </w:r>
      <w:proofErr w:type="gramEnd"/>
    </w:p>
    <w:p w:rsidR="00926AAD" w:rsidRDefault="00926AAD" w:rsidP="00926AAD">
      <w:pPr>
        <w:tabs>
          <w:tab w:val="left" w:pos="4160"/>
        </w:tabs>
        <w:rPr>
          <w:rFonts w:ascii="Times New Roman" w:hAnsi="Times New Roman" w:cs="Times New Roman"/>
          <w:sz w:val="36"/>
          <w:szCs w:val="36"/>
        </w:rPr>
      </w:pPr>
    </w:p>
    <w:p w:rsidR="00926AAD" w:rsidRPr="00023B1D" w:rsidRDefault="00926AAD" w:rsidP="00926AAD">
      <w:pPr>
        <w:rPr>
          <w:rFonts w:ascii="Times New Roman" w:hAnsi="Times New Roman" w:cs="Times New Roman"/>
          <w:sz w:val="36"/>
          <w:szCs w:val="36"/>
        </w:rPr>
      </w:pPr>
    </w:p>
    <w:p w:rsidR="00926AAD" w:rsidRPr="00023B1D" w:rsidRDefault="00926AAD" w:rsidP="00926AAD">
      <w:pPr>
        <w:rPr>
          <w:rFonts w:ascii="Times New Roman" w:hAnsi="Times New Roman" w:cs="Times New Roman"/>
          <w:sz w:val="36"/>
          <w:szCs w:val="36"/>
        </w:rPr>
      </w:pPr>
    </w:p>
    <w:p w:rsidR="00926AAD" w:rsidRPr="00023B1D" w:rsidRDefault="00926AAD" w:rsidP="00926AAD">
      <w:pPr>
        <w:rPr>
          <w:rFonts w:ascii="Times New Roman" w:hAnsi="Times New Roman" w:cs="Times New Roman"/>
          <w:sz w:val="36"/>
          <w:szCs w:val="36"/>
        </w:rPr>
      </w:pPr>
    </w:p>
    <w:p w:rsidR="00926AAD" w:rsidRPr="00023B1D" w:rsidRDefault="00926AAD" w:rsidP="00926AAD">
      <w:pPr>
        <w:rPr>
          <w:rFonts w:ascii="Times New Roman" w:hAnsi="Times New Roman" w:cs="Times New Roman"/>
          <w:sz w:val="36"/>
          <w:szCs w:val="36"/>
        </w:rPr>
      </w:pPr>
    </w:p>
    <w:p w:rsidR="00926AAD" w:rsidRPr="00023B1D" w:rsidRDefault="00926AAD" w:rsidP="00926AAD">
      <w:pPr>
        <w:rPr>
          <w:rFonts w:ascii="Times New Roman" w:hAnsi="Times New Roman" w:cs="Times New Roman"/>
          <w:sz w:val="36"/>
          <w:szCs w:val="36"/>
        </w:rPr>
      </w:pPr>
    </w:p>
    <w:p w:rsidR="00926AAD" w:rsidRPr="00023B1D" w:rsidRDefault="00926AAD" w:rsidP="00926AAD">
      <w:pPr>
        <w:rPr>
          <w:rFonts w:ascii="Times New Roman" w:hAnsi="Times New Roman" w:cs="Times New Roman"/>
          <w:sz w:val="36"/>
          <w:szCs w:val="36"/>
        </w:rPr>
      </w:pPr>
    </w:p>
    <w:p w:rsidR="00926AAD" w:rsidRDefault="00926AAD" w:rsidP="00926AA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F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воспитатель:</w:t>
      </w:r>
    </w:p>
    <w:p w:rsidR="00926AAD" w:rsidRDefault="00926AAD" w:rsidP="00926AA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Апракина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</w:t>
      </w:r>
    </w:p>
    <w:p w:rsidR="00926AAD" w:rsidRDefault="00926AAD" w:rsidP="00926A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26AAD" w:rsidRPr="00023B1D" w:rsidRDefault="00926AAD" w:rsidP="00926A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F1F">
        <w:rPr>
          <w:rFonts w:ascii="Times New Roman" w:eastAsia="Times New Roman" w:hAnsi="Times New Roman" w:cs="Times New Roman"/>
          <w:lang w:eastAsia="ru-RU"/>
        </w:rPr>
        <w:t>20</w:t>
      </w:r>
      <w:r>
        <w:rPr>
          <w:rFonts w:ascii="Times New Roman" w:eastAsia="Times New Roman" w:hAnsi="Times New Roman" w:cs="Times New Roman"/>
          <w:lang w:eastAsia="ru-RU"/>
        </w:rPr>
        <w:t>20</w:t>
      </w:r>
      <w:r w:rsidRPr="00D02F1F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март</w:t>
      </w:r>
    </w:p>
    <w:p w:rsidR="00926AAD" w:rsidRDefault="00926AAD" w:rsidP="00926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6AAD" w:rsidRPr="00926AAD" w:rsidRDefault="00926AAD" w:rsidP="00926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Образная, богатая синонимами, дополнениями и описаниями речь у детей дошкольного возраста – явление очень редкое. А между тем, овладение речью в возрасте от 3 до 7 лет имеет ключевое значение, ведь этот период наиболее </w:t>
      </w:r>
      <w:proofErr w:type="spellStart"/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сензитивен</w:t>
      </w:r>
      <w:proofErr w:type="spellEnd"/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ее усвоению.</w:t>
      </w:r>
    </w:p>
    <w:p w:rsidR="00926AAD" w:rsidRPr="00926AAD" w:rsidRDefault="00926AAD" w:rsidP="00926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усваивают родной язык, подражая разговорной речи окружающих. К сожалению, вечно занятые родители в наше время частенько забывают об этом и пускают процесс развития речи крохи на самотек. Ребенок проводит мало времени в обществе взрослых (все больше за компьютером, у телевизора или со своими игрушками), редко слушает рассказы и сказки из уст мамы с папой, а уж планомерные развивающие занятия по освоению речи – вообще редкость. Вот и получается, что с речью ребенка к моменту поступления в школу возникает множество проблем. Как говорится, чтобы справиться с врагом, его нужно "знать в лицо", поэтому, ставя задачу развития речи своего дошкольника, рассмотрим, с какими проблемами в этой области чаще всего сталкиваются родители и педагоги.</w:t>
      </w:r>
    </w:p>
    <w:p w:rsidR="00926AAD" w:rsidRPr="00926AAD" w:rsidRDefault="00926AAD" w:rsidP="00926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Типичные проблемы развития речи дошкольника:</w:t>
      </w:r>
    </w:p>
    <w:p w:rsidR="00926AAD" w:rsidRPr="00926AAD" w:rsidRDefault="00926AAD" w:rsidP="00926A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Односложная, состоящая лишь из простых предложений речь (так называемая "ситуативная" речь). Неспособность грамматически правильно построить распространенное предложение. </w:t>
      </w:r>
    </w:p>
    <w:p w:rsidR="00926AAD" w:rsidRPr="00926AAD" w:rsidRDefault="00926AAD" w:rsidP="00926A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Бедность речи. Недостаточный словарный запас. </w:t>
      </w:r>
    </w:p>
    <w:p w:rsidR="00926AAD" w:rsidRPr="00926AAD" w:rsidRDefault="00926AAD" w:rsidP="00926A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Замусоривание речи сленговыми словами (результат просмотров телевизионных передач), употребление нелитературных слов и выражений. </w:t>
      </w:r>
    </w:p>
    <w:p w:rsidR="00926AAD" w:rsidRPr="00926AAD" w:rsidRDefault="00926AAD" w:rsidP="00926A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Бедная диалогическая речь: неспособность грамотно и доступно сформулировать вопрос, построить краткий или развернутый ответ, если это необходимо и уместно. </w:t>
      </w:r>
    </w:p>
    <w:p w:rsidR="00926AAD" w:rsidRPr="00926AAD" w:rsidRDefault="00926AAD" w:rsidP="00926A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Неспособность построить монолог: например, сюжетный или описательный рассказ на предложенную тему, пересказ текста своими словами. (А ведь к школе приобрести это умение просто необходимо!) </w:t>
      </w:r>
    </w:p>
    <w:p w:rsidR="00926AAD" w:rsidRPr="00926AAD" w:rsidRDefault="00926AAD" w:rsidP="00926A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логического обоснования своих утверждений и выводов. </w:t>
      </w:r>
    </w:p>
    <w:p w:rsidR="00926AAD" w:rsidRPr="00926AAD" w:rsidRDefault="00926AAD" w:rsidP="00926A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навыков культуры речи: неумение использовать интонации, регулировать громкость голоса и темп речи и т.д. </w:t>
      </w:r>
    </w:p>
    <w:p w:rsidR="00926AAD" w:rsidRPr="00926AAD" w:rsidRDefault="00926AAD" w:rsidP="00926A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Плохая дикция. </w:t>
      </w:r>
    </w:p>
    <w:p w:rsidR="00926AAD" w:rsidRPr="00926AAD" w:rsidRDefault="00926AAD" w:rsidP="00926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развивать?</w:t>
      </w:r>
    </w:p>
    <w:p w:rsidR="00926AAD" w:rsidRPr="00926AAD" w:rsidRDefault="00926AAD" w:rsidP="00926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родители полагаются в решении проблемы развития речи на детский сад. Считается, что планомерные занятия в группе помогут малышу в этом нелегком деле.. Но даже если вам повезло с садиком, и родной речи на занятиях отведено достойное место, </w:t>
      </w:r>
      <w:proofErr w:type="gramStart"/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proofErr w:type="gramEnd"/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имеет смысл проследить: достаточно ли у крохи развивается дикция, словарный запас, умение использовать интонацию, строить диалог, развернутые ответы, содержащие  обоснование (доказательство). Если нет – придется подумать, как разнообразить речевую практику дошколенка дома. </w:t>
      </w:r>
    </w:p>
    <w:p w:rsidR="00926AAD" w:rsidRPr="00926AAD" w:rsidRDefault="00926AAD" w:rsidP="00926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посмотрим, какие упражнения провести с ребенком можем мы сами. Для этого нам, конечно, нужно знать, когда и какие этапы развития речи проходит дошкольник. Поэтому каждую игру-упражнение мы сопроводили подробным комментарием.</w:t>
      </w:r>
    </w:p>
    <w:p w:rsidR="00926AAD" w:rsidRPr="00926AAD" w:rsidRDefault="00926AAD" w:rsidP="00926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для развития речи дошкольника:</w:t>
      </w:r>
    </w:p>
    <w:p w:rsidR="00926AAD" w:rsidRPr="00926AAD" w:rsidRDefault="00926AAD" w:rsidP="00926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>1. Упражнение «Беседа по картинке».</w:t>
      </w:r>
    </w:p>
    <w:p w:rsidR="00926AAD" w:rsidRPr="00926AAD" w:rsidRDefault="00926AAD" w:rsidP="00926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Это упражнение подойдет для детей 3-6 лет и нацелено оно на развитие связной речи. Для построения беседы подойдет любая красивая, лучше всего сюжетная, картинка. Удобней всего это упражнение делать во время чтения книжки, собирания </w:t>
      </w:r>
      <w:hyperlink r:id="rId5" w:history="1">
        <w:proofErr w:type="spellStart"/>
        <w:r w:rsidRPr="00926A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пазла</w:t>
        </w:r>
        <w:proofErr w:type="spellEnd"/>
      </w:hyperlink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или еще какой-нибудь занимательной </w:t>
      </w:r>
      <w:hyperlink r:id="rId6" w:history="1">
        <w:r w:rsidRPr="00926A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игры</w:t>
        </w:r>
      </w:hyperlink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у малыша не возникло ощущения "скучного урока". Постарайтесь втянуть ребенку в игру "</w:t>
      </w:r>
      <w:proofErr w:type="spellStart"/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вопросов-и-ответов</w:t>
      </w:r>
      <w:proofErr w:type="spellEnd"/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Задавайте РАЗНЫЕ вопросы с использованием всего многообразия вопросительных слов: Что? Где? Куда? Откуда? Как? Когда? Зачем? </w:t>
      </w:r>
      <w:proofErr w:type="gramStart"/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Почему? и др. Чтобы "разговорить" ребенка, используйте вводные фразы ("Как ты думаешь (считаешь)?", "А ты встречал что-нибудь подобное …") или предположения ("А если бы…", "Может быть здесь имеется в виду...", "А как бы ты поступил…").</w:t>
      </w:r>
      <w:proofErr w:type="gramEnd"/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малыш затрудняется с ответом, помогите ему построить предложение, продемонстрируйте, как и о чем можно рассказать. Детям необходим образец, чтобы научиться, и мы должны помнить об этом в наших занятиях. Обращайте внимание на обобщающие слова и построение придаточных предложений, поощряйте ребенка, когда он их использует. Это помогает детям научиться мыслить абстрактно, не опираясь на конкретный материал или ситуацию.</w:t>
      </w:r>
    </w:p>
    <w:p w:rsidR="00926AAD" w:rsidRPr="00926AAD" w:rsidRDefault="00926AAD" w:rsidP="00926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Упражнение «Беседа по картинке» направлено на развитие так называемой «контекстной» речи. Изначально речь ребенка напрямую связана с действием и именованием предметов. "Папа, дай", "Мама пойдем", "Хочу куклу (машину и т.п.)" – первые предложения, которые мы слышим из уст малыша. Это так называемая "ситуативная" речь – вполне нормальное явление в возрасте до трех лет. Однако после трех ребенок должен начинать овладевать отвлеченной речью, напрямую не связанной с предметом или ситуацией. </w:t>
      </w:r>
    </w:p>
    <w:p w:rsidR="00926AAD" w:rsidRPr="00926AAD" w:rsidRDefault="00926AAD" w:rsidP="00926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этот период при должном воспитании дети начинают осознавать грамматическое строение речи и сознательно "строить" предложения. После трех малыши усваивают основную массу сложных союзов, наречий и вопросительных слов и активно их используют в речи, выстраивая сложные предложения. </w:t>
      </w:r>
      <w:proofErr w:type="gramStart"/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речи появляются "если то", "потому что", "из-за", "который", "оттого", "куда", "кому", "кого", "сколько", "зачем", "почему", "как", "чтобы", "в чем", "хотя" и т.п. </w:t>
      </w:r>
      <w:proofErr w:type="gramEnd"/>
    </w:p>
    <w:p w:rsidR="00926AAD" w:rsidRPr="00926AAD" w:rsidRDefault="00926AAD" w:rsidP="00926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этого не происходит, то наш дошкольник начинает страдать от ярко выраженного косноязычия и неясности речи. Для построения связного рассказа, осмысленного вопроса ему требуются новые речевые средства и формы, а усвоить их он может только из речи окружающих. Чтобы помочь ребенку необходимо не только часто и много говорить с ним, но и просить его рассказывать, задавать вопросы и отвечать на них. </w:t>
      </w:r>
    </w:p>
    <w:p w:rsidR="00926AAD" w:rsidRPr="00926AAD" w:rsidRDefault="00926AAD" w:rsidP="00926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>2.  Упражнение «Большой – маленький».</w:t>
      </w:r>
    </w:p>
    <w:p w:rsidR="00926AAD" w:rsidRPr="00926AAD" w:rsidRDefault="00926AAD" w:rsidP="00926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упражнение можно выполнять с ребенком 2,5 – 5 лет. Для проведения занятия можно использовать книжку с картинками или игрушки малыша. Рассматривайте вместе с малышом картинки, просите его назвать, что он видит. Например: </w:t>
      </w:r>
    </w:p>
    <w:p w:rsidR="00926AAD" w:rsidRPr="00926AAD" w:rsidRDefault="00926AAD" w:rsidP="00926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Смотри, кто это на картинке?</w:t>
      </w:r>
    </w:p>
    <w:p w:rsidR="00926AAD" w:rsidRPr="00926AAD" w:rsidRDefault="00926AAD" w:rsidP="00926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Девочка и мальчик.</w:t>
      </w:r>
    </w:p>
    <w:p w:rsidR="00926AAD" w:rsidRPr="00926AAD" w:rsidRDefault="00926AAD" w:rsidP="00926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Какая девочка?</w:t>
      </w:r>
    </w:p>
    <w:p w:rsidR="00926AAD" w:rsidRPr="00926AAD" w:rsidRDefault="00926AAD" w:rsidP="00926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Маленькая.</w:t>
      </w:r>
    </w:p>
    <w:p w:rsidR="00926AAD" w:rsidRPr="00926AAD" w:rsidRDefault="00926AAD" w:rsidP="00926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Да, девочка МЛАДШЕ мальчика, а мальчик ее СТАРШИЙ брат. Мальчик ВЫСОКИЙ, а девочка его НИЖЕ ростом.</w:t>
      </w:r>
    </w:p>
    <w:p w:rsidR="00926AAD" w:rsidRPr="00926AAD" w:rsidRDefault="00926AAD" w:rsidP="00926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       Какая коса у девочки?</w:t>
      </w:r>
    </w:p>
    <w:p w:rsidR="00926AAD" w:rsidRPr="00926AAD" w:rsidRDefault="00926AAD" w:rsidP="00926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Большая.</w:t>
      </w:r>
    </w:p>
    <w:p w:rsidR="00926AAD" w:rsidRPr="00926AAD" w:rsidRDefault="00926AAD" w:rsidP="00926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Да, коса у девочки ДЛИННАЯ. Есть даже поговорка такая «Длинная коса – девичья краса». Как ты думаешь, почему длинная коса считалась красивее короткой?</w:t>
      </w:r>
    </w:p>
    <w:p w:rsidR="00926AAD" w:rsidRPr="00926AAD" w:rsidRDefault="00926AAD" w:rsidP="00926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т.д. </w:t>
      </w:r>
    </w:p>
    <w:p w:rsidR="00926AAD" w:rsidRPr="00926AAD" w:rsidRDefault="00926AAD" w:rsidP="00926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упражнение нацелено на обогащение словарного запаса ребенка. Ведь бедность словарного запаса – это не только незнание названий предметов, явлений и понятий. Эта проблема касается всей структуры речи: наличия в ней богатого диапазона прилагательных, глаголов, наречий, союзов, причастий. </w:t>
      </w:r>
    </w:p>
    <w:p w:rsidR="00926AAD" w:rsidRPr="00926AAD" w:rsidRDefault="00926AAD" w:rsidP="00926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Чтение (и пение) колыбельных и </w:t>
      </w:r>
      <w:proofErr w:type="spellStart"/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потешек</w:t>
      </w:r>
      <w:proofErr w:type="spellEnd"/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6AAD" w:rsidRPr="00926AAD" w:rsidRDefault="00926AAD" w:rsidP="00926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Начиная с самого рождения, читайте малышу традиционные </w:t>
      </w:r>
      <w:proofErr w:type="spellStart"/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колыбельные, прибаутки, сказки (особенно стихотворные) каждый день. Очень полезно читать на ночь. При чтении следите, чтобы произношение было четким и ясным, правильно эмоционально окрашенным.</w:t>
      </w:r>
    </w:p>
    <w:p w:rsidR="00926AAD" w:rsidRPr="00926AAD" w:rsidRDefault="00926AAD" w:rsidP="00926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926A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Колыбельные песни </w:t>
        </w:r>
      </w:hyperlink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spellStart"/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бесценный материал, который позволяет ребенку «почувствовать» язык, ощутить его мелодичность и ритм, проникнуться традицией, очистить свой язык от бесконечных сленговых словечек. </w:t>
      </w:r>
      <w:hyperlink r:id="rId8" w:history="1">
        <w:r w:rsidRPr="00926A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Колыбельные</w:t>
        </w:r>
      </w:hyperlink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</w:t>
      </w:r>
      <w:proofErr w:type="spellStart"/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потешки</w:t>
      </w:r>
      <w:proofErr w:type="spellEnd"/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обогащают словарь детей за счет того, что содержат много сведений о предметах и окружающем мире, они обучают детей образовывать однокоренные слова (например, "</w:t>
      </w:r>
      <w:proofErr w:type="spellStart"/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котя</w:t>
      </w:r>
      <w:proofErr w:type="spellEnd"/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proofErr w:type="spellStart"/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котенька</w:t>
      </w:r>
      <w:proofErr w:type="spellEnd"/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>", "</w:t>
      </w:r>
      <w:proofErr w:type="spellStart"/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коток</w:t>
      </w:r>
      <w:proofErr w:type="spellEnd"/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>"), позволяют запоминать слова и формы слов и словосочетаний, а положительная эмоциональная окраска делает освоение более успешным. Повторяющиеся звукосочетания, фразы, звукоподражание развивают фонематический слух, помогают запоминать слова и выражения.</w:t>
      </w:r>
    </w:p>
    <w:p w:rsidR="00926AAD" w:rsidRPr="00926AAD" w:rsidRDefault="00926AAD" w:rsidP="00926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 «Отгадай загадку».</w:t>
      </w:r>
    </w:p>
    <w:p w:rsidR="00926AAD" w:rsidRPr="00926AAD" w:rsidRDefault="00926AAD" w:rsidP="00926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подойдет для детей от 3 до 7 лет. Отгадывание </w:t>
      </w:r>
      <w:hyperlink r:id="rId9" w:history="1">
        <w:r w:rsidRPr="00926A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загадок</w:t>
        </w:r>
      </w:hyperlink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разносторонне развивает речь детей. В загадках в сжатой форме даются наиболее яркие признаки предметов или явлений. Поэтому отгадывание загадок формирует у детей способность к анализу, обобщению, умению выделить характерные признаки предмета и делать выводы. Некоторые </w:t>
      </w:r>
      <w:hyperlink r:id="rId10" w:history="1">
        <w:r w:rsidRPr="00926AA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загадки</w:t>
        </w:r>
      </w:hyperlink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обогащают словарь детей за счет многозначности слов, помогают увидеть вторичные, переносные значения слов. И, конечно, они учат детей образному мышлению. </w:t>
      </w:r>
    </w:p>
    <w:p w:rsidR="00926AAD" w:rsidRPr="00926AAD" w:rsidRDefault="00926AAD" w:rsidP="00926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вызвать у ребенка интерес к доказательству, обращайте внимания ребенка на то, что без доказательства можно предложить другой ответ. Например, всем известная загадка "Красная девица сидит в темнице, коса на улицу". Спрашиваем, что это. Если ребенок догадался об </w:t>
      </w:r>
      <w:proofErr w:type="gramStart"/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ответе</w:t>
      </w:r>
      <w:proofErr w:type="gramEnd"/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кричит "морковка", спрашиваем, почему. "Потому что красная". Ну, клубника тоже красная – значит это тоже правильный ответ? </w:t>
      </w:r>
    </w:p>
    <w:p w:rsidR="00926AAD" w:rsidRPr="00926AAD" w:rsidRDefault="00926AAD" w:rsidP="00926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Нужно постараться обратить внимание  ребенка на остальные </w:t>
      </w:r>
      <w:proofErr w:type="gramStart"/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</w:t>
      </w:r>
      <w:proofErr w:type="gramEnd"/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указанные в загадке. Если малыш сообразил и утверждает, что "сидит в темнице" означает – "растет в земле", тогда можно задаться вопросом, а не редис ли это – ведь тоже в земле растет и тоже красный? Теперь обратите внимания малыша и на то, что в темнице сидит именно "она", так что предметы мужского рода (лук, чеснок, редис) сразу отпадают. </w:t>
      </w:r>
    </w:p>
    <w:p w:rsidR="00926AAD" w:rsidRPr="00926AAD" w:rsidRDefault="00926AAD" w:rsidP="00926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Ребенок должен усвоить, что даже мелочи порой играют очень существенную роль в доказательстве. Затем вспомните, что еще растет на грядке. Почему автор загадки не мог иметь в виду свеклу, ведь она тоже вроде красная, когда ее разрежешь? Пусть малыш выскажет свои предположения. Предложите свою версию: свекла на самом деле имеет не красный, а темно-бурый цвет. Попробуйте придумать свои загадки про овощи другого цвета: например, "Желтая девица сидит в темнице" (репа). Объясните, что красота загадки про морковь еще и в том,  что словосочетание "красная девица" имеет двойное значение, т.е. автор может иметь в виду вовсе не цвет, а красоту предмета. </w:t>
      </w:r>
    </w:p>
    <w:p w:rsidR="00926AAD" w:rsidRPr="00926AAD" w:rsidRDefault="00926AAD" w:rsidP="00926A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 же самые наводящие вопросы можно использовать и если ребенок не догадался об ответе. Таким </w:t>
      </w:r>
      <w:proofErr w:type="gramStart"/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образом</w:t>
      </w:r>
      <w:proofErr w:type="gramEnd"/>
      <w:r w:rsidRPr="00926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малыш будет учиться думать и излагать свои мысли, строить рассуждения.</w:t>
      </w:r>
    </w:p>
    <w:p w:rsidR="00DF49F0" w:rsidRPr="00926AAD" w:rsidRDefault="00DF49F0">
      <w:pPr>
        <w:rPr>
          <w:rFonts w:ascii="Times New Roman" w:hAnsi="Times New Roman" w:cs="Times New Roman"/>
          <w:sz w:val="24"/>
          <w:szCs w:val="24"/>
        </w:rPr>
      </w:pPr>
    </w:p>
    <w:sectPr w:rsidR="00DF49F0" w:rsidRPr="00926AAD" w:rsidSect="00DF4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C5486"/>
    <w:multiLevelType w:val="multilevel"/>
    <w:tmpl w:val="C324B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doNotDisplayPageBoundaries/>
  <w:proofState w:spelling="clean" w:grammar="clean"/>
  <w:defaultTabStop w:val="708"/>
  <w:characterSpacingControl w:val="doNotCompress"/>
  <w:compat/>
  <w:rsids>
    <w:rsidRoot w:val="00926AAD"/>
    <w:rsid w:val="006433D6"/>
    <w:rsid w:val="007839AC"/>
    <w:rsid w:val="00926AAD"/>
    <w:rsid w:val="00DF4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926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26AAD"/>
  </w:style>
  <w:style w:type="character" w:customStyle="1" w:styleId="c3">
    <w:name w:val="c3"/>
    <w:basedOn w:val="a0"/>
    <w:rsid w:val="00926AAD"/>
  </w:style>
  <w:style w:type="paragraph" w:customStyle="1" w:styleId="c2">
    <w:name w:val="c2"/>
    <w:basedOn w:val="a"/>
    <w:rsid w:val="00926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26AAD"/>
  </w:style>
  <w:style w:type="paragraph" w:customStyle="1" w:styleId="c11">
    <w:name w:val="c11"/>
    <w:basedOn w:val="a"/>
    <w:rsid w:val="00926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26AAD"/>
  </w:style>
  <w:style w:type="character" w:styleId="a3">
    <w:name w:val="Hyperlink"/>
    <w:basedOn w:val="a0"/>
    <w:uiPriority w:val="99"/>
    <w:semiHidden/>
    <w:unhideWhenUsed/>
    <w:rsid w:val="00926A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1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rebenok.com/catalog/6083/6187/&amp;sa=D&amp;ust=1481511693397000&amp;usg=AFQjCNEK7Na0g1e1BfyY0E7-kpEz3shEg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www.rebenok.com/catalog/6083/6187/&amp;sa=D&amp;ust=1481511693396000&amp;usg=AFQjCNEtYMr6PMo0A4COxa1vJQCsgnKux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www.rebenok.com/catalog/816/817&amp;sa=D&amp;ust=1481511693388000&amp;usg=AFQjCNEoxoJemjsvk6j31WwmpNB8Qkx2Fw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ogle.com/url?q=http://www.rebenok.com/catalog/952/&amp;sa=D&amp;ust=1481511693388000&amp;usg=AFQjCNEvConfSwZCCQpuW-b7oZl_81BECA" TargetMode="External"/><Relationship Id="rId10" Type="http://schemas.openxmlformats.org/officeDocument/2006/relationships/hyperlink" Target="https://www.google.com/url?q=http://www.rebenok.com/catalog/3358/3395/72366&amp;sa=D&amp;ust=1481511693399000&amp;usg=AFQjCNGt5xXeb5DMCSm4Dc1PeMKzyxIBj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www.rebenok.com/catalog/3358/3395/72366&amp;sa=D&amp;ust=1481511693399000&amp;usg=AFQjCNGt5xXeb5DMCSm4Dc1PeMKzyxIBj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1579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2021-01-17T15:56:00Z</cp:lastPrinted>
  <dcterms:created xsi:type="dcterms:W3CDTF">2021-01-17T15:45:00Z</dcterms:created>
  <dcterms:modified xsi:type="dcterms:W3CDTF">2021-01-17T15:57:00Z</dcterms:modified>
</cp:coreProperties>
</file>